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D5A75" w14:textId="72EA344B" w:rsidR="00EC586B" w:rsidRPr="00606C74" w:rsidRDefault="00EC586B" w:rsidP="00606C74">
      <w:pPr>
        <w:rPr>
          <w:rFonts w:ascii="Times New Roman" w:hAnsi="Times New Roman" w:cs="Times New Roman"/>
        </w:rPr>
      </w:pPr>
    </w:p>
    <w:p w14:paraId="1DE520C7" w14:textId="7A272BC2" w:rsidR="00292760" w:rsidRPr="00606C74" w:rsidRDefault="00292760" w:rsidP="00606C74">
      <w:pPr>
        <w:rPr>
          <w:rFonts w:ascii="Times New Roman" w:hAnsi="Times New Roman" w:cs="Times New Roman"/>
        </w:rPr>
      </w:pPr>
    </w:p>
    <w:p w14:paraId="4BC6BDE4" w14:textId="226FBCF4" w:rsidR="00292760" w:rsidRPr="00606C74" w:rsidRDefault="00292760" w:rsidP="00606C74">
      <w:pPr>
        <w:rPr>
          <w:rFonts w:ascii="Times New Roman" w:hAnsi="Times New Roman" w:cs="Times New Roman"/>
        </w:rPr>
      </w:pPr>
    </w:p>
    <w:p w14:paraId="5C6E6CD7" w14:textId="13525F7B" w:rsidR="00292760" w:rsidRPr="00606C74" w:rsidRDefault="00292760" w:rsidP="00606C74">
      <w:pPr>
        <w:rPr>
          <w:rFonts w:ascii="Times New Roman" w:hAnsi="Times New Roman" w:cs="Times New Roman"/>
        </w:rPr>
      </w:pPr>
    </w:p>
    <w:p w14:paraId="77D268C7" w14:textId="77777777" w:rsidR="007847BB" w:rsidRPr="00606C74" w:rsidRDefault="007847BB" w:rsidP="00606C74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sz w:val="24"/>
          <w:szCs w:val="24"/>
          <w:lang w:val="pl-PL"/>
        </w:rPr>
        <w:t>UMOWA</w:t>
      </w:r>
    </w:p>
    <w:p w14:paraId="5609E093" w14:textId="0BF8FB2A" w:rsidR="007847BB" w:rsidRPr="00606C74" w:rsidRDefault="00C94F4C" w:rsidP="00606C74">
      <w:pPr>
        <w:pStyle w:val="Akapitzlist"/>
        <w:spacing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Cs/>
          <w:sz w:val="24"/>
          <w:szCs w:val="24"/>
          <w:lang w:val="pl-PL"/>
        </w:rPr>
        <w:t>……………………………………………</w:t>
      </w:r>
    </w:p>
    <w:p w14:paraId="0C236CD1" w14:textId="3E75162C" w:rsidR="00741503" w:rsidRPr="00606C74" w:rsidRDefault="007847BB" w:rsidP="00606C74">
      <w:pPr>
        <w:jc w:val="both"/>
        <w:rPr>
          <w:rFonts w:ascii="Times New Roman" w:hAnsi="Times New Roman" w:cs="Times New Roman"/>
          <w:b/>
          <w:bCs/>
        </w:rPr>
      </w:pPr>
      <w:r w:rsidRPr="00606C74">
        <w:rPr>
          <w:rFonts w:ascii="Times New Roman" w:hAnsi="Times New Roman" w:cs="Times New Roman"/>
        </w:rPr>
        <w:t xml:space="preserve">zawarta w dniu </w:t>
      </w:r>
      <w:r w:rsidR="00C94F4C" w:rsidRPr="00606C74">
        <w:rPr>
          <w:rFonts w:ascii="Times New Roman" w:hAnsi="Times New Roman" w:cs="Times New Roman"/>
        </w:rPr>
        <w:t>…………………………</w:t>
      </w:r>
      <w:r w:rsidRPr="00606C74">
        <w:rPr>
          <w:rFonts w:ascii="Times New Roman" w:hAnsi="Times New Roman" w:cs="Times New Roman"/>
        </w:rPr>
        <w:t xml:space="preserve"> r. w  Rzeszowie </w:t>
      </w:r>
      <w:r w:rsidR="00741503" w:rsidRPr="00606C74">
        <w:rPr>
          <w:rFonts w:ascii="Times New Roman" w:hAnsi="Times New Roman" w:cs="Times New Roman"/>
          <w:b/>
        </w:rPr>
        <w:t xml:space="preserve">   </w:t>
      </w:r>
    </w:p>
    <w:p w14:paraId="46123FC1" w14:textId="77777777" w:rsidR="00741503" w:rsidRPr="00606C74" w:rsidRDefault="00741503" w:rsidP="00606C74">
      <w:pPr>
        <w:jc w:val="center"/>
        <w:rPr>
          <w:rFonts w:ascii="Times New Roman" w:hAnsi="Times New Roman" w:cs="Times New Roman"/>
          <w:b/>
        </w:rPr>
      </w:pPr>
    </w:p>
    <w:p w14:paraId="4524A0EF" w14:textId="77777777" w:rsidR="00741503" w:rsidRPr="00606C74" w:rsidRDefault="00741503" w:rsidP="00606C74">
      <w:pPr>
        <w:jc w:val="center"/>
        <w:rPr>
          <w:rFonts w:ascii="Times New Roman" w:hAnsi="Times New Roman" w:cs="Times New Roman"/>
          <w:b/>
        </w:rPr>
      </w:pPr>
    </w:p>
    <w:p w14:paraId="293ED827" w14:textId="2066EA53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będąca wynikiem przeprowadzonego zapytania ofertowego na dostawę materiałów edukacyjnych i profilaktycznych w języku ukraińskim w celu realizacji działania pn</w:t>
      </w:r>
      <w:r w:rsidRPr="00606C74">
        <w:rPr>
          <w:rFonts w:ascii="Times New Roman" w:hAnsi="Times New Roman" w:cs="Times New Roman"/>
          <w:b/>
          <w:bCs/>
        </w:rPr>
        <w:t>. „Zapewnienie dostępu do podstawowych usług w zakresie podstawowej opieki zdrowotnej dla kobiet i dzieci uchodźców”</w:t>
      </w:r>
      <w:r w:rsidRPr="00606C74">
        <w:rPr>
          <w:rFonts w:ascii="Times New Roman" w:hAnsi="Times New Roman" w:cs="Times New Roman"/>
        </w:rPr>
        <w:t>, pomiędzy:</w:t>
      </w:r>
    </w:p>
    <w:p w14:paraId="6AF71626" w14:textId="77777777" w:rsidR="00741503" w:rsidRPr="00606C74" w:rsidRDefault="00741503" w:rsidP="00606C7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Samodzielnym Publicznym Zespołem Opieki Zdrowotnej Nr 1 w Rzeszowie</w:t>
      </w:r>
      <w:r w:rsidRPr="00606C74">
        <w:rPr>
          <w:rFonts w:ascii="Times New Roman" w:hAnsi="Times New Roman" w:cs="Times New Roman"/>
          <w:caps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z siedzibą w Rzeszowie, ul. Czackiego 3,  35-051 Rzeszów, wpisanym  do rejestru Stowarzyszeń, Innych Organizacji Społecznych i Zawodowych, Fundacji oraz Samodzielnych Publicznych Zakładów Opieki Zdrowotnej  prowadzonego przez Sąd Rejonowy w Rzeszowie, XII Wydział Gospodarczy Krajowego Rejestru Sądowego pod nr KRS 0000056185, NIP 8131501971, REGON 000314193</w:t>
      </w:r>
      <w:r w:rsidRPr="00606C7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</w:p>
    <w:p w14:paraId="2419A2AC" w14:textId="77777777" w:rsidR="00741503" w:rsidRPr="00606C74" w:rsidRDefault="00741503" w:rsidP="00606C7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zwanym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w dalszej części Umowy </w:t>
      </w:r>
      <w:r w:rsidRPr="00606C74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„Zamawiającym”</w:t>
      </w:r>
      <w:r w:rsidRPr="00606C74">
        <w:rPr>
          <w:rFonts w:ascii="Times New Roman" w:hAnsi="Times New Roman" w:cs="Times New Roman"/>
          <w:i/>
          <w:sz w:val="24"/>
          <w:szCs w:val="24"/>
          <w:lang w:val="pl-PL"/>
        </w:rPr>
        <w:t>,</w:t>
      </w:r>
    </w:p>
    <w:p w14:paraId="537C77C7" w14:textId="69C81E72" w:rsidR="00741503" w:rsidRPr="00606C74" w:rsidRDefault="00741503" w:rsidP="00606C74">
      <w:pPr>
        <w:pStyle w:val="Akapitzlist"/>
        <w:tabs>
          <w:tab w:val="left" w:pos="36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reprezentowanym  przez  </w:t>
      </w: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dr n. ekon. Grzegorza Maternę </w:t>
      </w:r>
      <w:r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Dyrektora, </w:t>
      </w:r>
    </w:p>
    <w:p w14:paraId="690BE16F" w14:textId="77777777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a: </w:t>
      </w:r>
    </w:p>
    <w:p w14:paraId="07D45EDB" w14:textId="77777777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97FDA" w14:textId="250C33F7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zwanymi w treści umowy </w:t>
      </w:r>
      <w:r w:rsidRPr="00606C74">
        <w:rPr>
          <w:rFonts w:ascii="Times New Roman" w:hAnsi="Times New Roman" w:cs="Times New Roman"/>
          <w:b/>
          <w:i/>
        </w:rPr>
        <w:t>„Wykonawcą</w:t>
      </w:r>
      <w:r w:rsidRPr="00606C74">
        <w:rPr>
          <w:rFonts w:ascii="Times New Roman" w:hAnsi="Times New Roman" w:cs="Times New Roman"/>
        </w:rPr>
        <w:t xml:space="preserve">”, </w:t>
      </w:r>
    </w:p>
    <w:p w14:paraId="603257C1" w14:textId="77777777" w:rsidR="00C305B9" w:rsidRPr="00606C74" w:rsidRDefault="00C305B9" w:rsidP="00606C74">
      <w:pPr>
        <w:jc w:val="both"/>
        <w:rPr>
          <w:rFonts w:ascii="Times New Roman" w:hAnsi="Times New Roman" w:cs="Times New Roman"/>
        </w:rPr>
      </w:pPr>
    </w:p>
    <w:p w14:paraId="79907D3B" w14:textId="77777777" w:rsidR="00C305B9" w:rsidRPr="00606C74" w:rsidRDefault="00C305B9" w:rsidP="00606C74">
      <w:pPr>
        <w:rPr>
          <w:rFonts w:ascii="Times New Roman" w:hAnsi="Times New Roman" w:cs="Times New Roman"/>
        </w:rPr>
      </w:pPr>
    </w:p>
    <w:p w14:paraId="5A8ABF69" w14:textId="77777777" w:rsidR="00741503" w:rsidRPr="00606C74" w:rsidRDefault="00741503" w:rsidP="00606C74">
      <w:pPr>
        <w:pStyle w:val="Nagwek"/>
        <w:jc w:val="both"/>
        <w:rPr>
          <w:rFonts w:ascii="Times New Roman" w:hAnsi="Times New Roman" w:cs="Times New Roman"/>
          <w:i/>
        </w:rPr>
      </w:pPr>
      <w:r w:rsidRPr="00606C74">
        <w:rPr>
          <w:rFonts w:ascii="Times New Roman" w:hAnsi="Times New Roman" w:cs="Times New Roman"/>
          <w:i/>
        </w:rPr>
        <w:t>Niniejsza umowa została zawarta z wyłączeniem stosowania przepisów ustawy z dnia 11 września 2019r. Prawo zamówień publicznych (Dz. U. z 2022 r., poz. 1710 ze zm.).</w:t>
      </w:r>
    </w:p>
    <w:p w14:paraId="4B8A9234" w14:textId="77777777" w:rsidR="00C305B9" w:rsidRPr="00606C74" w:rsidRDefault="00C305B9" w:rsidP="00606C74">
      <w:pPr>
        <w:rPr>
          <w:rFonts w:ascii="Times New Roman" w:hAnsi="Times New Roman" w:cs="Times New Roman"/>
        </w:rPr>
      </w:pPr>
    </w:p>
    <w:p w14:paraId="46C9982C" w14:textId="77777777" w:rsidR="00741503" w:rsidRPr="00606C74" w:rsidRDefault="00741503" w:rsidP="00606C74">
      <w:pPr>
        <w:ind w:left="4395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1</w:t>
      </w:r>
    </w:p>
    <w:p w14:paraId="3EDFAC26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56EC4A9D" w14:textId="18FE2A82" w:rsidR="00606C74" w:rsidRPr="00606C74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zobowiązuje się dostarczyć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towar zgodnie z ofertą w zakresi</w:t>
      </w:r>
      <w:r w:rsidR="00BC23F1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wyszczególnionym w załączniku nr 1 do umowy. Dotyczy realizacji działania pn. </w:t>
      </w:r>
      <w:r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>„Zapewnienie dostępu do podstawowych usług w zakresie podstawowej opieki zdrowotnej dla kobiet i dzieci uchodźców”</w:t>
      </w:r>
      <w:r w:rsidR="005B7358"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poprzez przygotowanie materiałów edukacyjnych</w:t>
      </w:r>
      <w:r w:rsidR="007009FF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009FF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profilaktycznych w języku ukraińskim.</w:t>
      </w:r>
    </w:p>
    <w:p w14:paraId="65940F7B" w14:textId="1E3047F2" w:rsidR="00606C74" w:rsidRPr="00606C74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ind w:hanging="502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dostarczy zamówiony towar </w:t>
      </w:r>
      <w:r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 </w:t>
      </w:r>
      <w:r w:rsidR="00573DDA">
        <w:rPr>
          <w:rFonts w:ascii="Times New Roman" w:hAnsi="Times New Roman" w:cs="Times New Roman"/>
          <w:b/>
          <w:bCs/>
          <w:sz w:val="24"/>
          <w:szCs w:val="24"/>
          <w:lang w:val="pl-PL"/>
        </w:rPr>
        <w:t>dwóch tygodni od daty zawarcia</w:t>
      </w:r>
      <w:bookmarkStart w:id="0" w:name="_GoBack"/>
      <w:bookmarkEnd w:id="0"/>
      <w:r w:rsidRPr="00606C7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umowy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42E51CF" w14:textId="257B303E" w:rsidR="00606C74" w:rsidRPr="00606C74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Realizacja dostaw odbywać się będzie w odpowiednich opakowaniach oraz transportem zapewniającym</w:t>
      </w:r>
      <w:r w:rsidR="00BC23F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należyte zabezpieczenie jakościowe dostarczanych towarów przed czynnikami pogodowymi, uszkodzeniami, itp. na koszt i ryzyko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Wykonawcy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D790E34" w14:textId="1FDA752E" w:rsidR="00606C74" w:rsidRPr="00BC23F1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odpowiada wobec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za wady fizyczne i jakościowe dostarczanego towaru na podstawie przepisów </w:t>
      </w:r>
      <w:r w:rsidRPr="00606C74">
        <w:rPr>
          <w:rFonts w:ascii="Times New Roman" w:hAnsi="Times New Roman" w:cs="Times New Roman"/>
          <w:b/>
          <w:sz w:val="24"/>
          <w:szCs w:val="24"/>
          <w:lang w:val="pl-PL"/>
        </w:rPr>
        <w:t>Kodeksu Cywilnego.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W przypadku stwierdzenia wad dostarczonego towaru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Wykonawca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zobowiązuje się niezwłocznie </w:t>
      </w:r>
      <w:r w:rsidR="007009FF" w:rsidRPr="00606C74">
        <w:rPr>
          <w:rFonts w:ascii="Times New Roman" w:hAnsi="Times New Roman" w:cs="Times New Roman"/>
          <w:sz w:val="24"/>
          <w:szCs w:val="24"/>
          <w:lang w:val="pl-PL"/>
        </w:rPr>
        <w:t>przeprowadzić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reklamację polegająca na wymianie wadliwego towaru na nowy, nie później jednak niż w terminie 3 dni od jej złożenia w formie tel</w:t>
      </w:r>
      <w:r w:rsidR="007009FF" w:rsidRPr="00606C7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/fax  lub na piśmie przez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</w:t>
      </w:r>
      <w:r w:rsidR="00BC23F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390A323" w14:textId="1ACE1824" w:rsidR="00606C74" w:rsidRPr="00BC23F1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Reklamacje nierozpatrzone przez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Wykonawcę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w terminie określonym w ust. 4 uważa się za uznane przez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Wykonawcę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, co daje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prawo do pomniejszenia należności z faktury dotyczącej reklamowanej dostawy o wartość towaru objętego reklamacją.</w:t>
      </w:r>
    </w:p>
    <w:p w14:paraId="6F80D9EB" w14:textId="3D34F918" w:rsidR="00BC23F1" w:rsidRDefault="00BC23F1" w:rsidP="00BC23F1">
      <w:pPr>
        <w:pStyle w:val="Akapitzlist"/>
        <w:widowControl w:val="0"/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44D6C6" w14:textId="4FF04797" w:rsidR="00BC23F1" w:rsidRDefault="00BC23F1" w:rsidP="00BC23F1">
      <w:pPr>
        <w:pStyle w:val="Akapitzlist"/>
        <w:widowControl w:val="0"/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F747A4" w14:textId="5C844BF9" w:rsidR="00BC23F1" w:rsidRDefault="00BC23F1" w:rsidP="00BC23F1">
      <w:pPr>
        <w:pStyle w:val="Akapitzlist"/>
        <w:widowControl w:val="0"/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6370CA" w14:textId="33EACD5A" w:rsidR="00BC23F1" w:rsidRDefault="00BC23F1" w:rsidP="00BC23F1">
      <w:pPr>
        <w:pStyle w:val="Akapitzlist"/>
        <w:widowControl w:val="0"/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D4B29C" w14:textId="67D4FE5C" w:rsidR="00BC23F1" w:rsidRDefault="00BC23F1" w:rsidP="00BC23F1">
      <w:pPr>
        <w:pStyle w:val="Akapitzlist"/>
        <w:widowControl w:val="0"/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2EFAA4" w14:textId="77777777" w:rsidR="00BC23F1" w:rsidRPr="00606C74" w:rsidRDefault="00BC23F1" w:rsidP="00BC23F1">
      <w:pPr>
        <w:pStyle w:val="Akapitzlist"/>
        <w:widowControl w:val="0"/>
        <w:tabs>
          <w:tab w:val="left" w:pos="360"/>
        </w:tabs>
        <w:spacing w:after="0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2D53E6A9" w14:textId="77777777" w:rsidR="00606C74" w:rsidRPr="00606C74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W przypadku uznania reklamacji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Zamawiającego, 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niezwłocznie wymieni na swój koszt towar wadliwy na wolny od wad, chyba że strony uzgodnią inaczej.</w:t>
      </w:r>
    </w:p>
    <w:p w14:paraId="07688E8A" w14:textId="77777777" w:rsidR="00606C74" w:rsidRPr="00606C74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Wszystkie reklamacje uznane przez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Wykonawcę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, rozliczane będą przez wystawienie dla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faktury korygującej lub </w:t>
      </w:r>
      <w:r w:rsidRPr="00CB7B2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służyć będzie prawo do pomniejszenia należności z faktury dotyczącej reklamowanej dostawy o wartości towaru objętego reklamacją</w:t>
      </w:r>
    </w:p>
    <w:p w14:paraId="1DFA91BA" w14:textId="5F8188C3" w:rsidR="00741503" w:rsidRPr="00606C74" w:rsidRDefault="00741503" w:rsidP="00BC23F1">
      <w:pPr>
        <w:pStyle w:val="Akapitzlist"/>
        <w:widowControl w:val="0"/>
        <w:numPr>
          <w:ilvl w:val="0"/>
          <w:numId w:val="3"/>
        </w:numPr>
        <w:tabs>
          <w:tab w:val="left" w:pos="397"/>
        </w:tabs>
        <w:spacing w:after="0" w:line="240" w:lineRule="auto"/>
        <w:ind w:left="270" w:hanging="27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Wszelkie zwroty towarów reklamowanych oraz niezamówionych przez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będą</w:t>
      </w:r>
      <w:r w:rsidR="007009FF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dokonywane na koszt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Wykonawcy.                                                                  </w:t>
      </w:r>
    </w:p>
    <w:p w14:paraId="30B53ED9" w14:textId="77777777" w:rsidR="00741503" w:rsidRPr="00606C74" w:rsidRDefault="00741503" w:rsidP="00606C74">
      <w:pPr>
        <w:ind w:left="4248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      </w:t>
      </w:r>
    </w:p>
    <w:p w14:paraId="3438E01A" w14:textId="77777777" w:rsidR="00741503" w:rsidRPr="00606C74" w:rsidRDefault="00741503" w:rsidP="00606C74">
      <w:pPr>
        <w:ind w:left="4248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2</w:t>
      </w:r>
    </w:p>
    <w:p w14:paraId="04FA140D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0E84F698" w14:textId="2625AD49" w:rsidR="00741503" w:rsidRPr="00606C74" w:rsidRDefault="00741503" w:rsidP="00606C74">
      <w:pPr>
        <w:jc w:val="both"/>
        <w:rPr>
          <w:rFonts w:ascii="Times New Roman" w:eastAsia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Wszystkie koszty związane z dostawą do Przychodni Specjalistycznej Nr 1, </w:t>
      </w:r>
      <w:r w:rsidRPr="00606C74">
        <w:rPr>
          <w:rFonts w:ascii="Times New Roman" w:eastAsia="Times New Roman" w:hAnsi="Times New Roman" w:cs="Times New Roman"/>
        </w:rPr>
        <w:t>ul. Hetmańska 21,</w:t>
      </w:r>
      <w:r w:rsidR="007009FF" w:rsidRPr="00606C74">
        <w:rPr>
          <w:rFonts w:ascii="Times New Roman" w:eastAsia="Times New Roman" w:hAnsi="Times New Roman" w:cs="Times New Roman"/>
        </w:rPr>
        <w:t xml:space="preserve"> </w:t>
      </w:r>
      <w:r w:rsidRPr="00606C74">
        <w:rPr>
          <w:rFonts w:ascii="Times New Roman" w:eastAsia="Times New Roman" w:hAnsi="Times New Roman" w:cs="Times New Roman"/>
        </w:rPr>
        <w:t>35</w:t>
      </w:r>
      <w:r w:rsidR="007009FF" w:rsidRPr="00606C74">
        <w:rPr>
          <w:rFonts w:ascii="Times New Roman" w:eastAsia="Times New Roman" w:hAnsi="Times New Roman" w:cs="Times New Roman"/>
        </w:rPr>
        <w:noBreakHyphen/>
      </w:r>
      <w:r w:rsidRPr="00606C74">
        <w:rPr>
          <w:rFonts w:ascii="Times New Roman" w:eastAsia="Times New Roman" w:hAnsi="Times New Roman" w:cs="Times New Roman"/>
        </w:rPr>
        <w:t>045</w:t>
      </w:r>
      <w:r w:rsidR="007009FF" w:rsidRPr="00606C74">
        <w:rPr>
          <w:rFonts w:ascii="Times New Roman" w:eastAsia="Times New Roman" w:hAnsi="Times New Roman" w:cs="Times New Roman"/>
        </w:rPr>
        <w:t> </w:t>
      </w:r>
      <w:r w:rsidRPr="00606C74">
        <w:rPr>
          <w:rFonts w:ascii="Times New Roman" w:eastAsia="Times New Roman" w:hAnsi="Times New Roman" w:cs="Times New Roman"/>
        </w:rPr>
        <w:t>Rzeszów – Dział Promocji i Pozyskiwania Funduszy Zewnętrznych pok. Nr 12</w:t>
      </w:r>
      <w:r w:rsidR="009F6FCB" w:rsidRPr="00606C74">
        <w:rPr>
          <w:rFonts w:ascii="Times New Roman" w:eastAsia="Times New Roman" w:hAnsi="Times New Roman" w:cs="Times New Roman"/>
        </w:rPr>
        <w:t>6</w:t>
      </w:r>
      <w:r w:rsidRPr="00606C74">
        <w:rPr>
          <w:rFonts w:ascii="Times New Roman" w:eastAsia="Times New Roman" w:hAnsi="Times New Roman" w:cs="Times New Roman"/>
        </w:rPr>
        <w:t xml:space="preserve"> lub 12</w:t>
      </w:r>
      <w:r w:rsidR="009F6FCB" w:rsidRPr="00606C74">
        <w:rPr>
          <w:rFonts w:ascii="Times New Roman" w:eastAsia="Times New Roman" w:hAnsi="Times New Roman" w:cs="Times New Roman"/>
        </w:rPr>
        <w:t>7</w:t>
      </w:r>
      <w:r w:rsidRPr="00606C74">
        <w:rPr>
          <w:rFonts w:ascii="Times New Roman" w:eastAsia="Times New Roman" w:hAnsi="Times New Roman" w:cs="Times New Roman"/>
        </w:rPr>
        <w:t xml:space="preserve"> </w:t>
      </w:r>
      <w:r w:rsidRPr="00606C74">
        <w:rPr>
          <w:rFonts w:ascii="Times New Roman" w:hAnsi="Times New Roman" w:cs="Times New Roman"/>
        </w:rPr>
        <w:t xml:space="preserve">(transport, ubezpieczenie, opakowanie, opłaty podatkowe, rozładunek i inne czynności </w:t>
      </w:r>
      <w:r w:rsidRPr="00606C74">
        <w:rPr>
          <w:rFonts w:ascii="Times New Roman" w:hAnsi="Times New Roman" w:cs="Times New Roman"/>
          <w:b/>
          <w:i/>
        </w:rPr>
        <w:t>Wykonawcy</w:t>
      </w:r>
      <w:r w:rsidRPr="00606C74">
        <w:rPr>
          <w:rFonts w:ascii="Times New Roman" w:hAnsi="Times New Roman" w:cs="Times New Roman"/>
        </w:rPr>
        <w:t xml:space="preserve"> związane z</w:t>
      </w:r>
      <w:r w:rsidR="005B7358" w:rsidRPr="00606C74">
        <w:rPr>
          <w:rFonts w:ascii="Times New Roman" w:hAnsi="Times New Roman" w:cs="Times New Roman"/>
        </w:rPr>
        <w:t> </w:t>
      </w:r>
      <w:r w:rsidRPr="00606C74">
        <w:rPr>
          <w:rFonts w:ascii="Times New Roman" w:hAnsi="Times New Roman" w:cs="Times New Roman"/>
        </w:rPr>
        <w:t xml:space="preserve">przygotowaniem dostawy) pokrywa </w:t>
      </w:r>
      <w:r w:rsidRPr="00606C74">
        <w:rPr>
          <w:rFonts w:ascii="Times New Roman" w:hAnsi="Times New Roman" w:cs="Times New Roman"/>
          <w:b/>
          <w:i/>
        </w:rPr>
        <w:t xml:space="preserve">Wykonawca. </w:t>
      </w:r>
      <w:r w:rsidRPr="00606C74">
        <w:rPr>
          <w:rFonts w:ascii="Times New Roman" w:hAnsi="Times New Roman" w:cs="Times New Roman"/>
        </w:rPr>
        <w:t xml:space="preserve">Koszty te stanowią składnik ceny ofertowej </w:t>
      </w:r>
      <w:r w:rsidRPr="00606C74">
        <w:rPr>
          <w:rFonts w:ascii="Times New Roman" w:hAnsi="Times New Roman" w:cs="Times New Roman"/>
          <w:b/>
          <w:i/>
        </w:rPr>
        <w:t>Wykonawcy.</w:t>
      </w:r>
    </w:p>
    <w:p w14:paraId="1DF4E19D" w14:textId="77777777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</w:p>
    <w:p w14:paraId="568006F2" w14:textId="77777777" w:rsidR="00741503" w:rsidRPr="00606C74" w:rsidRDefault="00741503" w:rsidP="00606C74">
      <w:pPr>
        <w:ind w:left="4395" w:hanging="142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3</w:t>
      </w:r>
    </w:p>
    <w:p w14:paraId="089753A0" w14:textId="77777777" w:rsidR="00741503" w:rsidRPr="00606C74" w:rsidRDefault="00741503" w:rsidP="00BC23F1">
      <w:pPr>
        <w:jc w:val="center"/>
        <w:rPr>
          <w:rFonts w:ascii="Times New Roman" w:hAnsi="Times New Roman" w:cs="Times New Roman"/>
        </w:rPr>
      </w:pPr>
    </w:p>
    <w:p w14:paraId="2B5DE4C4" w14:textId="77777777" w:rsidR="00BC23F1" w:rsidRDefault="00741503" w:rsidP="00BC23F1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Za dostarczony towar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Zamawiający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zapłaci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Wykonawcy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cenę zgodnie z ofertą w terminie 7 dni od daty wystawienia  faktury, płatnej przelewem na konto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Wykonawcy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. Wykaz cen zawiera załącznik nr 1 do umowy.</w:t>
      </w:r>
    </w:p>
    <w:p w14:paraId="1194E13C" w14:textId="77777777" w:rsidR="00BC23F1" w:rsidRDefault="00741503" w:rsidP="00BC23F1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23F1">
        <w:rPr>
          <w:rFonts w:ascii="Times New Roman" w:hAnsi="Times New Roman" w:cs="Times New Roman"/>
          <w:sz w:val="24"/>
          <w:szCs w:val="24"/>
          <w:lang w:val="pl-PL"/>
        </w:rPr>
        <w:t xml:space="preserve">Wartość zamówienia brutto:…………. </w:t>
      </w:r>
      <w:r w:rsidRPr="00BC23F1">
        <w:rPr>
          <w:rFonts w:ascii="Times New Roman" w:hAnsi="Times New Roman" w:cs="Times New Roman"/>
          <w:b/>
          <w:bCs/>
          <w:sz w:val="24"/>
          <w:szCs w:val="24"/>
          <w:lang w:val="pl-PL"/>
        </w:rPr>
        <w:t>(słownie: ……………………………………….00/100).</w:t>
      </w:r>
    </w:p>
    <w:p w14:paraId="0AB063AA" w14:textId="0B42827E" w:rsidR="00741503" w:rsidRPr="00BC23F1" w:rsidRDefault="00741503" w:rsidP="00BC23F1">
      <w:pPr>
        <w:pStyle w:val="Akapitzlist"/>
        <w:widowControl w:val="0"/>
        <w:numPr>
          <w:ilvl w:val="0"/>
          <w:numId w:val="2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B2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Wykonawca</w:t>
      </w:r>
      <w:r w:rsidRPr="00BC23F1">
        <w:rPr>
          <w:rFonts w:ascii="Times New Roman" w:hAnsi="Times New Roman" w:cs="Times New Roman"/>
          <w:sz w:val="24"/>
          <w:szCs w:val="24"/>
          <w:lang w:val="pl-PL"/>
        </w:rPr>
        <w:t xml:space="preserve"> zobowiązuje się zachować stałość cen, o których mowa w ust. 1 przez okres trwania umowy.</w:t>
      </w:r>
    </w:p>
    <w:p w14:paraId="2BEC2403" w14:textId="77777777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</w:p>
    <w:p w14:paraId="1D2E43DC" w14:textId="77777777" w:rsidR="00741503" w:rsidRPr="00606C74" w:rsidRDefault="00741503" w:rsidP="00606C74">
      <w:pPr>
        <w:ind w:left="4253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4</w:t>
      </w:r>
    </w:p>
    <w:p w14:paraId="12EE0E50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51A7E02A" w14:textId="0C667CF8" w:rsidR="00741503" w:rsidRPr="00606C74" w:rsidRDefault="00741503" w:rsidP="00606C74">
      <w:pPr>
        <w:pStyle w:val="Akapitzlist"/>
        <w:numPr>
          <w:ilvl w:val="1"/>
          <w:numId w:val="3"/>
        </w:numPr>
        <w:tabs>
          <w:tab w:val="left" w:pos="720"/>
        </w:tabs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zapłaci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kary umowne :</w:t>
      </w:r>
    </w:p>
    <w:p w14:paraId="304F8194" w14:textId="55D96A6A" w:rsidR="00741503" w:rsidRPr="00606C74" w:rsidRDefault="00507AA2" w:rsidP="00BC23F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41503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a odstąpienie od umowy z przyczyn niezależnych od </w:t>
      </w:r>
      <w:r w:rsidR="00741503"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</w:t>
      </w:r>
      <w:r w:rsidR="00741503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w wysokości 5% wartości zamówienia określonego w § 3 ust. 2 niniejszej umowy,</w:t>
      </w:r>
    </w:p>
    <w:p w14:paraId="752AC7D4" w14:textId="387458FF" w:rsidR="00741503" w:rsidRPr="00606C74" w:rsidRDefault="00507AA2" w:rsidP="00BC23F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41503" w:rsidRPr="00606C74">
        <w:rPr>
          <w:rFonts w:ascii="Times New Roman" w:hAnsi="Times New Roman" w:cs="Times New Roman"/>
          <w:sz w:val="24"/>
          <w:szCs w:val="24"/>
          <w:lang w:val="pl-PL"/>
        </w:rPr>
        <w:t>a przekroczenie terminów ustalonych dostaw (§ 1 ust. 2) w wysokości 0,1% niezrealizowanej części zamówienia, za każdy dzień zwłoki w dostawie,</w:t>
      </w:r>
    </w:p>
    <w:p w14:paraId="054111A5" w14:textId="720C5A1A" w:rsidR="00741503" w:rsidRPr="00606C74" w:rsidRDefault="00507AA2" w:rsidP="00BC23F1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41503" w:rsidRPr="00606C74">
        <w:rPr>
          <w:rFonts w:ascii="Times New Roman" w:hAnsi="Times New Roman" w:cs="Times New Roman"/>
          <w:sz w:val="24"/>
          <w:szCs w:val="24"/>
          <w:lang w:val="pl-PL"/>
        </w:rPr>
        <w:t>a niewypełnienie zobowiązań jakościowych ustalonych w § 1 ust. 4  w wysokości 0,1% wartości towarów zareklamowanych, za każdy dzień zwłoki w wymianie towaru na wolny od wad.</w:t>
      </w:r>
    </w:p>
    <w:p w14:paraId="505CA891" w14:textId="39B5B921" w:rsidR="005B7358" w:rsidRPr="00606C74" w:rsidRDefault="00741503" w:rsidP="00C663D7">
      <w:pPr>
        <w:pStyle w:val="Akapitzlist"/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Strony zastrzegają, że łączna wysokość kar umownych należnych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nie</w:t>
      </w:r>
      <w:r w:rsidR="00507AA2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może przekraczać 30% wartości zamówienia.</w:t>
      </w:r>
    </w:p>
    <w:p w14:paraId="5FEB3C81" w14:textId="63790989" w:rsidR="00741503" w:rsidRPr="00606C74" w:rsidRDefault="00741503" w:rsidP="00C663D7">
      <w:pPr>
        <w:pStyle w:val="Tekstpodstawowywcity"/>
        <w:numPr>
          <w:ilvl w:val="0"/>
          <w:numId w:val="26"/>
        </w:numPr>
        <w:ind w:left="360"/>
        <w:contextualSpacing/>
        <w:rPr>
          <w:rFonts w:cs="Times New Roman"/>
          <w:szCs w:val="24"/>
          <w:lang w:val="pl-PL"/>
        </w:rPr>
      </w:pPr>
      <w:r w:rsidRPr="00606C74">
        <w:rPr>
          <w:rFonts w:cs="Times New Roman"/>
          <w:szCs w:val="24"/>
          <w:lang w:val="pl-PL"/>
        </w:rPr>
        <w:t>Strony zastrzegają sobie prawo dochodzenia odszkodowania uzupełniającego przenoszącego  wysokość</w:t>
      </w:r>
      <w:r w:rsidR="00507AA2" w:rsidRPr="00606C74">
        <w:rPr>
          <w:rFonts w:cs="Times New Roman"/>
          <w:szCs w:val="24"/>
          <w:lang w:val="pl-PL"/>
        </w:rPr>
        <w:t xml:space="preserve"> </w:t>
      </w:r>
      <w:r w:rsidRPr="00606C74">
        <w:rPr>
          <w:rFonts w:cs="Times New Roman"/>
          <w:szCs w:val="24"/>
          <w:lang w:val="pl-PL"/>
        </w:rPr>
        <w:t>zastrzeżonych kar umownych.</w:t>
      </w:r>
    </w:p>
    <w:p w14:paraId="5E7D1454" w14:textId="14758CF7" w:rsidR="00741503" w:rsidRPr="00606C74" w:rsidRDefault="00741503" w:rsidP="00C663D7">
      <w:pPr>
        <w:pStyle w:val="Akapitzlist"/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Za szkody wynikłe z niewykonania lub nienależytego wykonania innych zobowiązań umownych, strony</w:t>
      </w:r>
      <w:r w:rsidR="005B7358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ponoszą odpowiedzialność na zasadach ogólnych wynikających </w:t>
      </w:r>
      <w:r w:rsidRPr="00606C74">
        <w:rPr>
          <w:rFonts w:ascii="Times New Roman" w:hAnsi="Times New Roman" w:cs="Times New Roman"/>
          <w:b/>
          <w:sz w:val="24"/>
          <w:szCs w:val="24"/>
          <w:lang w:val="pl-PL"/>
        </w:rPr>
        <w:t>z Kodeksu Cywilnego.</w:t>
      </w:r>
    </w:p>
    <w:p w14:paraId="7F81B0D4" w14:textId="582B05FF" w:rsidR="00741503" w:rsidRPr="00606C74" w:rsidRDefault="00741503" w:rsidP="00BC23F1">
      <w:pPr>
        <w:jc w:val="center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2D69BECF" w14:textId="77777777" w:rsidR="00741503" w:rsidRPr="00606C74" w:rsidRDefault="00741503" w:rsidP="00606C74">
      <w:pPr>
        <w:ind w:left="4253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5</w:t>
      </w:r>
    </w:p>
    <w:p w14:paraId="4CC9E689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789DFFB7" w14:textId="77777777" w:rsidR="00741503" w:rsidRPr="00606C74" w:rsidRDefault="00741503" w:rsidP="00606C74">
      <w:pPr>
        <w:widowControl w:val="0"/>
        <w:numPr>
          <w:ilvl w:val="0"/>
          <w:numId w:val="21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Zmiana umowy może nastąpić w formie pisemnej pod rygorem nieważności.</w:t>
      </w:r>
    </w:p>
    <w:p w14:paraId="60680989" w14:textId="0591F88F" w:rsidR="00741503" w:rsidRDefault="00741503" w:rsidP="00606C74">
      <w:pPr>
        <w:widowControl w:val="0"/>
        <w:numPr>
          <w:ilvl w:val="0"/>
          <w:numId w:val="21"/>
        </w:numPr>
        <w:tabs>
          <w:tab w:val="left" w:pos="397"/>
        </w:tabs>
        <w:suppressAutoHyphens/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Strony ustalają, że nie przewidują istotnych zmian postanowień umowy w stosunku do treści oferty, na podstawie której dokonano wyboru </w:t>
      </w:r>
      <w:r w:rsidRPr="00CB7B22">
        <w:rPr>
          <w:rFonts w:ascii="Times New Roman" w:hAnsi="Times New Roman" w:cs="Times New Roman"/>
          <w:b/>
          <w:bCs/>
          <w:i/>
          <w:iCs/>
        </w:rPr>
        <w:t>Wykonawcy</w:t>
      </w:r>
      <w:r w:rsidRPr="00606C74">
        <w:rPr>
          <w:rFonts w:ascii="Times New Roman" w:hAnsi="Times New Roman" w:cs="Times New Roman"/>
        </w:rPr>
        <w:t xml:space="preserve"> z wyjątkiem zmian, których nie można</w:t>
      </w:r>
      <w:r w:rsidR="00C62F35" w:rsidRPr="00606C74">
        <w:rPr>
          <w:rFonts w:ascii="Times New Roman" w:hAnsi="Times New Roman" w:cs="Times New Roman"/>
        </w:rPr>
        <w:t xml:space="preserve"> </w:t>
      </w:r>
      <w:r w:rsidRPr="00606C74">
        <w:rPr>
          <w:rFonts w:ascii="Times New Roman" w:hAnsi="Times New Roman" w:cs="Times New Roman"/>
        </w:rPr>
        <w:t>było przewidzieć w chwili zawarcia umowy, a nadto gdy:</w:t>
      </w:r>
    </w:p>
    <w:p w14:paraId="4BF92F29" w14:textId="31930DFD" w:rsidR="00BC23F1" w:rsidRDefault="00BC23F1" w:rsidP="00BC23F1">
      <w:pPr>
        <w:widowControl w:val="0"/>
        <w:suppressAutoHyphens/>
        <w:ind w:left="397"/>
        <w:jc w:val="both"/>
        <w:rPr>
          <w:rFonts w:ascii="Times New Roman" w:hAnsi="Times New Roman" w:cs="Times New Roman"/>
        </w:rPr>
      </w:pPr>
    </w:p>
    <w:p w14:paraId="718C716F" w14:textId="33E896F3" w:rsidR="00BC23F1" w:rsidRDefault="00BC23F1" w:rsidP="00BC23F1">
      <w:pPr>
        <w:widowControl w:val="0"/>
        <w:suppressAutoHyphens/>
        <w:ind w:left="397"/>
        <w:jc w:val="both"/>
        <w:rPr>
          <w:rFonts w:ascii="Times New Roman" w:hAnsi="Times New Roman" w:cs="Times New Roman"/>
        </w:rPr>
      </w:pPr>
    </w:p>
    <w:p w14:paraId="7CF3CA35" w14:textId="2FA13C9B" w:rsidR="00BC23F1" w:rsidRDefault="00BC23F1" w:rsidP="00BC23F1">
      <w:pPr>
        <w:widowControl w:val="0"/>
        <w:suppressAutoHyphens/>
        <w:ind w:left="397"/>
        <w:jc w:val="both"/>
        <w:rPr>
          <w:rFonts w:ascii="Times New Roman" w:hAnsi="Times New Roman" w:cs="Times New Roman"/>
        </w:rPr>
      </w:pPr>
    </w:p>
    <w:p w14:paraId="579EC8C5" w14:textId="01890BD5" w:rsidR="00BC23F1" w:rsidRDefault="00BC23F1" w:rsidP="00BC23F1">
      <w:pPr>
        <w:widowControl w:val="0"/>
        <w:suppressAutoHyphens/>
        <w:ind w:left="397"/>
        <w:jc w:val="both"/>
        <w:rPr>
          <w:rFonts w:ascii="Times New Roman" w:hAnsi="Times New Roman" w:cs="Times New Roman"/>
        </w:rPr>
      </w:pPr>
    </w:p>
    <w:p w14:paraId="01978AD4" w14:textId="77777777" w:rsidR="00BC23F1" w:rsidRPr="00606C74" w:rsidRDefault="00BC23F1" w:rsidP="00BC23F1">
      <w:pPr>
        <w:widowControl w:val="0"/>
        <w:suppressAutoHyphens/>
        <w:ind w:left="397"/>
        <w:jc w:val="both"/>
        <w:rPr>
          <w:rFonts w:ascii="Times New Roman" w:hAnsi="Times New Roman" w:cs="Times New Roman"/>
        </w:rPr>
      </w:pPr>
    </w:p>
    <w:p w14:paraId="1242C8EE" w14:textId="7CAD9B98" w:rsidR="00741503" w:rsidRPr="00606C74" w:rsidRDefault="00741503" w:rsidP="00606C74">
      <w:pPr>
        <w:ind w:left="397"/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- nastąpią przekształcenia własnościowe</w:t>
      </w:r>
      <w:r w:rsidR="007009FF" w:rsidRPr="00606C74">
        <w:rPr>
          <w:rFonts w:ascii="Times New Roman" w:hAnsi="Times New Roman" w:cs="Times New Roman"/>
        </w:rPr>
        <w:t>;</w:t>
      </w:r>
    </w:p>
    <w:p w14:paraId="2723051D" w14:textId="2B371B71" w:rsidR="00741503" w:rsidRPr="00606C74" w:rsidRDefault="00741503" w:rsidP="00606C74">
      <w:pPr>
        <w:ind w:left="397"/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- nastąpią zmiany techniczne lub organizacyjne</w:t>
      </w:r>
      <w:r w:rsidR="007009FF" w:rsidRPr="00606C74">
        <w:rPr>
          <w:rFonts w:ascii="Times New Roman" w:hAnsi="Times New Roman" w:cs="Times New Roman"/>
        </w:rPr>
        <w:t>;</w:t>
      </w:r>
    </w:p>
    <w:p w14:paraId="0587FB49" w14:textId="7C249663" w:rsidR="00741503" w:rsidRPr="00606C74" w:rsidRDefault="00741503" w:rsidP="00606C74">
      <w:pPr>
        <w:ind w:left="397"/>
        <w:jc w:val="both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- nastąpią zmiany adresu</w:t>
      </w:r>
      <w:r w:rsidR="007009FF" w:rsidRPr="00606C74">
        <w:rPr>
          <w:rFonts w:ascii="Times New Roman" w:hAnsi="Times New Roman" w:cs="Times New Roman"/>
        </w:rPr>
        <w:t>.</w:t>
      </w:r>
    </w:p>
    <w:p w14:paraId="70C17626" w14:textId="77777777" w:rsidR="005B7358" w:rsidRPr="00606C74" w:rsidRDefault="00741503" w:rsidP="00606C74">
      <w:pPr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ab/>
      </w:r>
      <w:r w:rsidRPr="00606C74">
        <w:rPr>
          <w:rFonts w:ascii="Times New Roman" w:hAnsi="Times New Roman" w:cs="Times New Roman"/>
        </w:rPr>
        <w:tab/>
      </w:r>
      <w:r w:rsidRPr="00606C74">
        <w:rPr>
          <w:rFonts w:ascii="Times New Roman" w:hAnsi="Times New Roman" w:cs="Times New Roman"/>
        </w:rPr>
        <w:tab/>
        <w:t xml:space="preserve">      </w:t>
      </w:r>
      <w:r w:rsidRPr="00606C74">
        <w:rPr>
          <w:rFonts w:ascii="Times New Roman" w:hAnsi="Times New Roman" w:cs="Times New Roman"/>
        </w:rPr>
        <w:tab/>
      </w:r>
      <w:r w:rsidRPr="00606C74">
        <w:rPr>
          <w:rFonts w:ascii="Times New Roman" w:hAnsi="Times New Roman" w:cs="Times New Roman"/>
        </w:rPr>
        <w:tab/>
      </w:r>
      <w:r w:rsidRPr="00606C74">
        <w:rPr>
          <w:rFonts w:ascii="Times New Roman" w:hAnsi="Times New Roman" w:cs="Times New Roman"/>
        </w:rPr>
        <w:tab/>
      </w:r>
      <w:r w:rsidRPr="00606C74">
        <w:rPr>
          <w:rFonts w:ascii="Times New Roman" w:hAnsi="Times New Roman" w:cs="Times New Roman"/>
        </w:rPr>
        <w:tab/>
      </w:r>
      <w:r w:rsidRPr="00606C74">
        <w:rPr>
          <w:rFonts w:ascii="Times New Roman" w:hAnsi="Times New Roman" w:cs="Times New Roman"/>
        </w:rPr>
        <w:tab/>
      </w:r>
    </w:p>
    <w:p w14:paraId="7708670E" w14:textId="66734F98" w:rsidR="00741503" w:rsidRPr="00606C74" w:rsidRDefault="00741503" w:rsidP="00606C74">
      <w:pPr>
        <w:ind w:left="4395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6</w:t>
      </w:r>
    </w:p>
    <w:p w14:paraId="18667694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2DDFD439" w14:textId="546340CA" w:rsidR="00741503" w:rsidRPr="00606C74" w:rsidRDefault="00741503" w:rsidP="00606C74">
      <w:pPr>
        <w:pStyle w:val="Akapitzlist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Każda ze stron może rozwiązać umowę ze skutkiem natychmiastowym,</w:t>
      </w:r>
      <w:r w:rsidR="005B7358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w przypadku </w:t>
      </w:r>
      <w:r w:rsidR="005B7358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rażącego</w:t>
      </w:r>
      <w:r w:rsidR="005B7358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naruszenia postanowień umowy przez drugą stronę.                                                  </w:t>
      </w:r>
    </w:p>
    <w:p w14:paraId="0CF84BF1" w14:textId="094E98FC" w:rsidR="00741503" w:rsidRPr="00606C74" w:rsidRDefault="00741503" w:rsidP="00606C74">
      <w:pPr>
        <w:pStyle w:val="Akapitzlist"/>
        <w:numPr>
          <w:ilvl w:val="0"/>
          <w:numId w:val="2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>W razie zaistnienia istotnej zmiany okoliczności powodującej, że wykonanie umowy nie leży</w:t>
      </w:r>
      <w:r w:rsidR="005B7358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62F35" w:rsidRPr="00606C7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interesie publicznym, czego nie można było przewidzieć w chwili zawarcia umowy, </w:t>
      </w:r>
      <w:r w:rsidR="00CB7B2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</w:t>
      </w:r>
      <w:r w:rsidRPr="00CB7B22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amawiający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może odstąpić od umowy w terminie 30 dni od powzięcia wiadomości o tych okolicznościach.</w:t>
      </w:r>
    </w:p>
    <w:p w14:paraId="2C8620AA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309FD181" w14:textId="77777777" w:rsidR="00741503" w:rsidRPr="00606C74" w:rsidRDefault="00741503" w:rsidP="00606C74">
      <w:pPr>
        <w:ind w:left="4395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7</w:t>
      </w:r>
    </w:p>
    <w:p w14:paraId="7E352118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574390C0" w14:textId="02210ADA" w:rsidR="00741503" w:rsidRPr="00606C74" w:rsidRDefault="00741503" w:rsidP="00606C7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Ewentualne spory mogące wyniknąć z niniejszej umowy, strony będą rozstrzygać polubownie, a w razie nie dojścia do ugody rozpatrywane będą przez Sąd właściwy miejscowo dla siedziby </w:t>
      </w:r>
      <w:r w:rsidRPr="00606C74">
        <w:rPr>
          <w:rFonts w:ascii="Times New Roman" w:hAnsi="Times New Roman" w:cs="Times New Roman"/>
          <w:b/>
          <w:i/>
          <w:sz w:val="24"/>
          <w:szCs w:val="24"/>
          <w:lang w:val="pl-PL"/>
        </w:rPr>
        <w:t>Zamawiającego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614F97B" w14:textId="77C87F8D" w:rsidR="00741503" w:rsidRPr="00606C74" w:rsidRDefault="00741503" w:rsidP="00606C74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W sprawach nieuregulowanych umową mają zastosowanie przepisy </w:t>
      </w:r>
      <w:r w:rsidRPr="00606C74">
        <w:rPr>
          <w:rFonts w:ascii="Times New Roman" w:hAnsi="Times New Roman" w:cs="Times New Roman"/>
          <w:b/>
          <w:sz w:val="24"/>
          <w:szCs w:val="24"/>
          <w:lang w:val="pl-PL"/>
        </w:rPr>
        <w:t>Kodeksu Cywilnego,</w:t>
      </w:r>
      <w:r w:rsidR="005F023A"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ustawy Prawo zamówień publicznych oraz przepisy szczególne.</w:t>
      </w:r>
    </w:p>
    <w:p w14:paraId="721EBEFF" w14:textId="77777777" w:rsidR="00741503" w:rsidRPr="00606C74" w:rsidRDefault="00741503" w:rsidP="00606C74">
      <w:pPr>
        <w:jc w:val="both"/>
        <w:rPr>
          <w:rFonts w:ascii="Times New Roman" w:hAnsi="Times New Roman" w:cs="Times New Roman"/>
        </w:rPr>
      </w:pPr>
    </w:p>
    <w:p w14:paraId="20923C64" w14:textId="77777777" w:rsidR="00741503" w:rsidRPr="00606C74" w:rsidRDefault="00741503" w:rsidP="00606C74">
      <w:pPr>
        <w:ind w:left="4395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8</w:t>
      </w:r>
    </w:p>
    <w:p w14:paraId="252396A1" w14:textId="77777777" w:rsidR="00741503" w:rsidRPr="00606C74" w:rsidRDefault="00741503" w:rsidP="00606C74">
      <w:pPr>
        <w:rPr>
          <w:rFonts w:ascii="Times New Roman" w:hAnsi="Times New Roman" w:cs="Times New Roman"/>
        </w:rPr>
      </w:pPr>
    </w:p>
    <w:p w14:paraId="61567135" w14:textId="22AA5A17" w:rsidR="00741503" w:rsidRPr="00606C74" w:rsidRDefault="00741503" w:rsidP="00BC23F1">
      <w:pPr>
        <w:pStyle w:val="Akapitzlist"/>
        <w:widowControl w:val="0"/>
        <w:numPr>
          <w:ilvl w:val="0"/>
          <w:numId w:val="29"/>
        </w:numPr>
        <w:tabs>
          <w:tab w:val="left" w:pos="357"/>
        </w:tabs>
        <w:spacing w:after="0" w:line="240" w:lineRule="auto"/>
        <w:ind w:left="360" w:hanging="291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nie jest upoważniony do cesji niniejszej umowy lub jej części, jak również wierzytelności i</w:t>
      </w:r>
      <w:r w:rsidR="00760C72" w:rsidRPr="00606C7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zobowiązań z niej wynikających bez zgody Podmiotu Tworzącego w trybie art. 54 ust 5 ustawy o</w:t>
      </w:r>
      <w:r w:rsidR="00760C72" w:rsidRPr="00606C7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>działalności leczniczej wyrażonej na piśmie.</w:t>
      </w:r>
    </w:p>
    <w:p w14:paraId="242422EC" w14:textId="7C4EDD39" w:rsidR="005B7358" w:rsidRPr="00606C74" w:rsidRDefault="00741503" w:rsidP="00606C74">
      <w:pPr>
        <w:pStyle w:val="Akapitzlist"/>
        <w:widowControl w:val="0"/>
        <w:numPr>
          <w:ilvl w:val="0"/>
          <w:numId w:val="29"/>
        </w:numPr>
        <w:tabs>
          <w:tab w:val="left" w:pos="357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Wykonawca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jest niezwłocznie zobowiązany do powiadomienia i dostarczenia </w:t>
      </w: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dowodów dotyczących wszelkich zmian, przekształceń czy sprzedaży jednostki organizacyjnej jaką jest strona umowy oraz uprawnionych do reprezentacji pod rygorem wyrównania </w:t>
      </w: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wszelkiej szkody poniesionej w związku z nieujawnieniem </w:t>
      </w:r>
      <w:r w:rsidRPr="00606C74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Zamawiającemu</w:t>
      </w:r>
      <w:r w:rsidRPr="00606C74">
        <w:rPr>
          <w:rFonts w:ascii="Times New Roman" w:hAnsi="Times New Roman" w:cs="Times New Roman"/>
          <w:sz w:val="24"/>
          <w:szCs w:val="24"/>
          <w:lang w:val="pl-PL"/>
        </w:rPr>
        <w:t xml:space="preserve"> zmian danych.</w:t>
      </w:r>
    </w:p>
    <w:p w14:paraId="0B1F160F" w14:textId="77777777" w:rsidR="005B7358" w:rsidRPr="00606C74" w:rsidRDefault="005B7358" w:rsidP="00606C74">
      <w:pPr>
        <w:jc w:val="center"/>
        <w:rPr>
          <w:rFonts w:ascii="Times New Roman" w:hAnsi="Times New Roman" w:cs="Times New Roman"/>
        </w:rPr>
      </w:pPr>
    </w:p>
    <w:p w14:paraId="01266B3A" w14:textId="195C75C7" w:rsidR="00741503" w:rsidRPr="00606C74" w:rsidRDefault="00741503" w:rsidP="00606C74">
      <w:pPr>
        <w:ind w:left="4395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§ 9</w:t>
      </w:r>
    </w:p>
    <w:p w14:paraId="39EC36A9" w14:textId="77777777" w:rsidR="00741503" w:rsidRPr="00606C74" w:rsidRDefault="00741503" w:rsidP="00606C74">
      <w:pPr>
        <w:jc w:val="center"/>
        <w:rPr>
          <w:rFonts w:ascii="Times New Roman" w:hAnsi="Times New Roman" w:cs="Times New Roman"/>
        </w:rPr>
      </w:pPr>
    </w:p>
    <w:p w14:paraId="35F9B9C7" w14:textId="77777777" w:rsidR="00741503" w:rsidRPr="00606C74" w:rsidRDefault="00741503" w:rsidP="00606C74">
      <w:pPr>
        <w:ind w:left="426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4858D811" w14:textId="77777777" w:rsidR="00741503" w:rsidRPr="00606C74" w:rsidRDefault="00741503" w:rsidP="00606C74">
      <w:pPr>
        <w:rPr>
          <w:rFonts w:ascii="Times New Roman" w:hAnsi="Times New Roman" w:cs="Times New Roman"/>
        </w:rPr>
      </w:pPr>
    </w:p>
    <w:p w14:paraId="1365D6AD" w14:textId="60E80128" w:rsidR="00741503" w:rsidRPr="00606C74" w:rsidRDefault="00741503" w:rsidP="00606C74">
      <w:pPr>
        <w:rPr>
          <w:rFonts w:ascii="Times New Roman" w:hAnsi="Times New Roman" w:cs="Times New Roman"/>
        </w:rPr>
      </w:pPr>
    </w:p>
    <w:p w14:paraId="3F813991" w14:textId="77777777" w:rsidR="00741503" w:rsidRPr="00606C74" w:rsidRDefault="00741503" w:rsidP="00606C74">
      <w:pPr>
        <w:rPr>
          <w:rFonts w:ascii="Times New Roman" w:hAnsi="Times New Roman" w:cs="Times New Roman"/>
        </w:rPr>
      </w:pPr>
    </w:p>
    <w:p w14:paraId="44E95DCD" w14:textId="77777777" w:rsidR="00741503" w:rsidRPr="00606C74" w:rsidRDefault="00741503" w:rsidP="00606C74">
      <w:pPr>
        <w:ind w:left="1134"/>
        <w:rPr>
          <w:rFonts w:ascii="Times New Roman" w:hAnsi="Times New Roman" w:cs="Times New Roman"/>
        </w:rPr>
      </w:pPr>
    </w:p>
    <w:p w14:paraId="47C048BB" w14:textId="30B2121A" w:rsidR="00741503" w:rsidRPr="00606C74" w:rsidRDefault="00741503" w:rsidP="00606C74">
      <w:pPr>
        <w:ind w:left="708" w:firstLine="708"/>
        <w:rPr>
          <w:rFonts w:ascii="Times New Roman" w:hAnsi="Times New Roman" w:cs="Times New Roman"/>
        </w:rPr>
      </w:pPr>
      <w:r w:rsidRPr="00606C74">
        <w:rPr>
          <w:rFonts w:ascii="Times New Roman" w:hAnsi="Times New Roman" w:cs="Times New Roman"/>
        </w:rPr>
        <w:t xml:space="preserve">   ....................................</w:t>
      </w:r>
      <w:r w:rsidRPr="00606C74">
        <w:rPr>
          <w:rFonts w:ascii="Times New Roman" w:hAnsi="Times New Roman" w:cs="Times New Roman"/>
        </w:rPr>
        <w:tab/>
        <w:t xml:space="preserve">                                       .....................................</w:t>
      </w:r>
      <w:r w:rsidR="00CB7B22">
        <w:rPr>
          <w:rFonts w:ascii="Times New Roman" w:hAnsi="Times New Roman" w:cs="Times New Roman"/>
        </w:rPr>
        <w:t>....</w:t>
      </w:r>
    </w:p>
    <w:p w14:paraId="36B2FDCF" w14:textId="40CBBB4D" w:rsidR="00741503" w:rsidRPr="00CB7B22" w:rsidRDefault="00741503" w:rsidP="00606C74">
      <w:pPr>
        <w:rPr>
          <w:rFonts w:ascii="Times New Roman" w:hAnsi="Times New Roman" w:cs="Times New Roman"/>
          <w:b/>
          <w:bCs/>
          <w:i/>
          <w:iCs/>
        </w:rPr>
      </w:pPr>
      <w:r w:rsidRPr="00606C74">
        <w:rPr>
          <w:rFonts w:ascii="Times New Roman" w:hAnsi="Times New Roman" w:cs="Times New Roman"/>
        </w:rPr>
        <w:t xml:space="preserve">      </w:t>
      </w:r>
      <w:r w:rsidR="00836522" w:rsidRPr="00606C74">
        <w:rPr>
          <w:rFonts w:ascii="Times New Roman" w:hAnsi="Times New Roman" w:cs="Times New Roman"/>
        </w:rPr>
        <w:tab/>
      </w:r>
      <w:r w:rsidR="00836522" w:rsidRPr="00606C74">
        <w:rPr>
          <w:rFonts w:ascii="Times New Roman" w:hAnsi="Times New Roman" w:cs="Times New Roman"/>
        </w:rPr>
        <w:tab/>
        <w:t xml:space="preserve">    </w:t>
      </w:r>
      <w:r w:rsidRPr="00606C74">
        <w:rPr>
          <w:rFonts w:ascii="Times New Roman" w:hAnsi="Times New Roman" w:cs="Times New Roman"/>
        </w:rPr>
        <w:t xml:space="preserve"> </w:t>
      </w:r>
      <w:r w:rsidRPr="00CB7B22">
        <w:rPr>
          <w:rFonts w:ascii="Times New Roman" w:hAnsi="Times New Roman" w:cs="Times New Roman"/>
          <w:b/>
          <w:bCs/>
          <w:i/>
          <w:iCs/>
        </w:rPr>
        <w:t xml:space="preserve">Podpis Wykonawcy                                     </w:t>
      </w:r>
      <w:r w:rsidR="00606C74" w:rsidRPr="00CB7B22"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CB7B22">
        <w:rPr>
          <w:rFonts w:ascii="Times New Roman" w:hAnsi="Times New Roman" w:cs="Times New Roman"/>
          <w:b/>
          <w:bCs/>
          <w:i/>
          <w:iCs/>
        </w:rPr>
        <w:t xml:space="preserve">          Podpis Zamawiającego</w:t>
      </w:r>
    </w:p>
    <w:p w14:paraId="0BBFB9CE" w14:textId="77777777" w:rsidR="00741503" w:rsidRPr="00CB7B22" w:rsidRDefault="00741503" w:rsidP="00606C74">
      <w:pPr>
        <w:rPr>
          <w:rFonts w:ascii="Times New Roman" w:hAnsi="Times New Roman" w:cs="Times New Roman"/>
          <w:b/>
          <w:bCs/>
          <w:i/>
          <w:iCs/>
        </w:rPr>
      </w:pPr>
      <w:r w:rsidRPr="00CB7B2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FBC1861" w14:textId="77777777" w:rsidR="00EC586B" w:rsidRPr="00606C74" w:rsidRDefault="00EC586B" w:rsidP="00606C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EC586B" w:rsidRPr="00606C74" w:rsidSect="00BE237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F725" w14:textId="4548FE19" w:rsidR="00EC586B" w:rsidRDefault="00573DDA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AA3AF" w14:textId="595C2F1A" w:rsidR="003C40F5" w:rsidRDefault="00573DDA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3B2AD" w14:textId="3A7A5162" w:rsidR="00EC586B" w:rsidRDefault="00573DDA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Palatino Linotype" w:hAnsi="Times New Roman" w:cs="Times New Roman"/>
        <w:b w:val="0"/>
        <w:bCs w:val="0"/>
        <w:color w:val="00000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Cs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Palatino Linotype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111CBF1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bCs/>
        <w:i w:val="0"/>
        <w:i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Palatino Linotype" w:hAnsi="Times New Roman" w:cs="Times New Roman"/>
        <w:bCs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11"/>
        </w:tabs>
        <w:ind w:left="1069" w:hanging="360"/>
      </w:pPr>
      <w:rPr>
        <w:rFonts w:ascii="Times New Roman" w:eastAsia="Palatino Linotype" w:hAnsi="Times New Roman" w:cs="Times New Roman"/>
        <w:b w:val="0"/>
        <w:bCs w:val="0"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Calibri"/>
        <w:b w:val="0"/>
        <w:bCs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lang w:val="pl-PL"/>
      </w:rPr>
    </w:lvl>
  </w:abstractNum>
  <w:abstractNum w:abstractNumId="6">
    <w:nsid w:val="00000007"/>
    <w:multiLevelType w:val="multi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Palatino Linotype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position w:val="0"/>
        <w:sz w:val="24"/>
        <w:szCs w:val="24"/>
        <w:vertAlign w:val="baseline"/>
        <w:lang w:val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Batang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 w:val="0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0F"/>
    <w:multiLevelType w:val="multilevel"/>
    <w:tmpl w:val="0A388A68"/>
    <w:name w:val="WW8Num15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69" w:hanging="360"/>
      </w:pPr>
      <w:rPr>
        <w:rFonts w:ascii="Palatino Linotype" w:eastAsia="Times New Roman" w:hAnsi="Palatino Linotype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Palatino Linotype" w:hAnsi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Palatino Linotype" w:hAnsi="Times New Roman" w:cs="Times New Roman"/>
        <w:b w:val="0"/>
        <w:bCs w:val="0"/>
        <w:color w:val="auto"/>
        <w:sz w:val="24"/>
        <w:szCs w:val="24"/>
        <w:lang w:val="pl-PL"/>
      </w:rPr>
    </w:lvl>
  </w:abstractNum>
  <w:abstractNum w:abstractNumId="18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Palatino Linotype" w:hAnsi="Times New Roman" w:cs="Times New Roman"/>
        <w:b w:val="0"/>
        <w:bCs/>
        <w:i w:val="0"/>
        <w:color w:val="auto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Palatino Linotype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0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124769BB"/>
    <w:multiLevelType w:val="hybridMultilevel"/>
    <w:tmpl w:val="0CAC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D5823"/>
    <w:multiLevelType w:val="hybridMultilevel"/>
    <w:tmpl w:val="21CA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323E2"/>
    <w:multiLevelType w:val="hybridMultilevel"/>
    <w:tmpl w:val="A168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92B07"/>
    <w:multiLevelType w:val="hybridMultilevel"/>
    <w:tmpl w:val="636A42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A93A92"/>
    <w:multiLevelType w:val="hybridMultilevel"/>
    <w:tmpl w:val="51D6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8462B"/>
    <w:multiLevelType w:val="hybridMultilevel"/>
    <w:tmpl w:val="882CA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5738"/>
    <w:multiLevelType w:val="hybridMultilevel"/>
    <w:tmpl w:val="AF74A712"/>
    <w:lvl w:ilvl="0" w:tplc="E9FAE3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217C7"/>
    <w:multiLevelType w:val="hybridMultilevel"/>
    <w:tmpl w:val="A018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93C96"/>
    <w:multiLevelType w:val="hybridMultilevel"/>
    <w:tmpl w:val="5BB0D364"/>
    <w:lvl w:ilvl="0" w:tplc="374A85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3"/>
  </w:num>
  <w:num w:numId="21">
    <w:abstractNumId w:val="5"/>
  </w:num>
  <w:num w:numId="22">
    <w:abstractNumId w:val="20"/>
  </w:num>
  <w:num w:numId="23">
    <w:abstractNumId w:val="28"/>
  </w:num>
  <w:num w:numId="24">
    <w:abstractNumId w:val="22"/>
  </w:num>
  <w:num w:numId="25">
    <w:abstractNumId w:val="21"/>
  </w:num>
  <w:num w:numId="26">
    <w:abstractNumId w:val="25"/>
  </w:num>
  <w:num w:numId="27">
    <w:abstractNumId w:val="2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B"/>
    <w:rsid w:val="000A6645"/>
    <w:rsid w:val="000F712E"/>
    <w:rsid w:val="001A7941"/>
    <w:rsid w:val="001F0DA9"/>
    <w:rsid w:val="00272C5B"/>
    <w:rsid w:val="00292760"/>
    <w:rsid w:val="0037663A"/>
    <w:rsid w:val="003C40F5"/>
    <w:rsid w:val="003E3E8F"/>
    <w:rsid w:val="00474BF5"/>
    <w:rsid w:val="00507AA2"/>
    <w:rsid w:val="00573DDA"/>
    <w:rsid w:val="005B7358"/>
    <w:rsid w:val="005F023A"/>
    <w:rsid w:val="00606C74"/>
    <w:rsid w:val="00655E10"/>
    <w:rsid w:val="006776F2"/>
    <w:rsid w:val="007009FF"/>
    <w:rsid w:val="007229F9"/>
    <w:rsid w:val="00741503"/>
    <w:rsid w:val="00760C72"/>
    <w:rsid w:val="00780195"/>
    <w:rsid w:val="007847BB"/>
    <w:rsid w:val="007A508B"/>
    <w:rsid w:val="00835F54"/>
    <w:rsid w:val="00836522"/>
    <w:rsid w:val="00857A25"/>
    <w:rsid w:val="009E0BDE"/>
    <w:rsid w:val="009E5363"/>
    <w:rsid w:val="009F6FCB"/>
    <w:rsid w:val="00BC23F1"/>
    <w:rsid w:val="00BE237F"/>
    <w:rsid w:val="00BE4A18"/>
    <w:rsid w:val="00C305B9"/>
    <w:rsid w:val="00C32D1E"/>
    <w:rsid w:val="00C42D2D"/>
    <w:rsid w:val="00C62F35"/>
    <w:rsid w:val="00C663D7"/>
    <w:rsid w:val="00C94F4C"/>
    <w:rsid w:val="00CB7B22"/>
    <w:rsid w:val="00D1431C"/>
    <w:rsid w:val="00D61B39"/>
    <w:rsid w:val="00D8501F"/>
    <w:rsid w:val="00DE2876"/>
    <w:rsid w:val="00E3701D"/>
    <w:rsid w:val="00EC586B"/>
    <w:rsid w:val="00EF3F0D"/>
    <w:rsid w:val="00F00C67"/>
    <w:rsid w:val="00F74045"/>
    <w:rsid w:val="00F83147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15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character" w:styleId="Hipercze">
    <w:name w:val="Hyperlink"/>
    <w:rsid w:val="0037663A"/>
    <w:rPr>
      <w:strike w:val="0"/>
      <w:dstrike w:val="0"/>
      <w:color w:val="115544"/>
      <w:u w:val="none"/>
      <w:shd w:val="clear" w:color="auto" w:fill="auto"/>
    </w:rPr>
  </w:style>
  <w:style w:type="paragraph" w:styleId="Akapitzlist">
    <w:name w:val="List Paragraph"/>
    <w:basedOn w:val="Normalny"/>
    <w:qFormat/>
    <w:rsid w:val="0037663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Zawartotabeli">
    <w:name w:val="Zawartość tabeli"/>
    <w:basedOn w:val="Normalny"/>
    <w:rsid w:val="007847B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15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rsid w:val="00741503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1503"/>
    <w:rPr>
      <w:rFonts w:ascii="Times New Roman" w:eastAsia="Lucida Sans Unicode" w:hAnsi="Times New Roman" w:cs="Tahoma"/>
      <w:color w:val="00000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15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character" w:styleId="Hipercze">
    <w:name w:val="Hyperlink"/>
    <w:rsid w:val="0037663A"/>
    <w:rPr>
      <w:strike w:val="0"/>
      <w:dstrike w:val="0"/>
      <w:color w:val="115544"/>
      <w:u w:val="none"/>
      <w:shd w:val="clear" w:color="auto" w:fill="auto"/>
    </w:rPr>
  </w:style>
  <w:style w:type="paragraph" w:styleId="Akapitzlist">
    <w:name w:val="List Paragraph"/>
    <w:basedOn w:val="Normalny"/>
    <w:qFormat/>
    <w:rsid w:val="0037663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Zawartotabeli">
    <w:name w:val="Zawartość tabeli"/>
    <w:basedOn w:val="Normalny"/>
    <w:rsid w:val="007847B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15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">
    <w:name w:val="Body Text Indent"/>
    <w:basedOn w:val="Normalny"/>
    <w:link w:val="TekstpodstawowywcityZnak"/>
    <w:rsid w:val="00741503"/>
    <w:pPr>
      <w:widowControl w:val="0"/>
      <w:suppressAutoHyphens/>
      <w:overflowPunct w:val="0"/>
      <w:autoSpaceDE w:val="0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1503"/>
    <w:rPr>
      <w:rFonts w:ascii="Times New Roman" w:eastAsia="Lucida Sans Unicode" w:hAnsi="Times New Roman" w:cs="Tahoma"/>
      <w:color w:val="00000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6AF55-250F-4F33-9740-0C4BFF9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Katarzyna Ziobro</cp:lastModifiedBy>
  <cp:revision>34</cp:revision>
  <cp:lastPrinted>2022-11-18T07:53:00Z</cp:lastPrinted>
  <dcterms:created xsi:type="dcterms:W3CDTF">2022-10-12T11:06:00Z</dcterms:created>
  <dcterms:modified xsi:type="dcterms:W3CDTF">2022-11-18T09:33:00Z</dcterms:modified>
</cp:coreProperties>
</file>